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80" w:firstLineChars="10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exact"/>
        <w:ind w:firstLine="1920" w:firstLineChars="8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FLCE 2022亚洲国际肉类食品及加工设备展览会</w:t>
      </w:r>
    </w:p>
    <w:p>
      <w:pPr>
        <w:widowControl/>
        <w:ind w:firstLine="1440" w:firstLineChars="800"/>
        <w:jc w:val="left"/>
        <w:rPr>
          <w:rFonts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2022</w:t>
      </w:r>
      <w:r>
        <w:rPr>
          <w:rFonts w:hint="eastAsia" w:ascii="Times New Roman" w:hAnsi="Times New Roman" w:cs="Times New Roman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ASIA </w:t>
      </w:r>
      <w:r>
        <w:rPr>
          <w:rFonts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INT'</w:t>
      </w:r>
      <w:r>
        <w:rPr>
          <w:rFonts w:hint="eastAsia"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L MEAT </w:t>
      </w:r>
      <w:r>
        <w:rPr>
          <w:rFonts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&amp;</w:t>
      </w:r>
      <w:r>
        <w:rPr>
          <w:rFonts w:hint="eastAsia" w:ascii="Times New Roman" w:hAnsi="Times New Roman" w:cs="Times New Roman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FROZEN CHILLED FOOD EXHIBITION</w:t>
      </w: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主办单位：</w:t>
      </w:r>
    </w:p>
    <w:p>
      <w:pPr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广州奥莎德展览服务有限公司</w:t>
      </w:r>
    </w:p>
    <w:p>
      <w:pPr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广博会组委会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bookmarkStart w:id="0" w:name="_GoBack"/>
      <w:bookmarkEnd w:id="0"/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承办单位：</w:t>
      </w:r>
    </w:p>
    <w:p>
      <w:pPr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广州奥莎德展览服务有限公司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      </w:t>
      </w:r>
    </w:p>
    <w:p>
      <w:pPr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开展时间：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2年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月26-28日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 w:cs="宋体"/>
          <w:b/>
          <w:color w:val="000000"/>
          <w:kern w:val="0"/>
          <w:sz w:val="20"/>
          <w:szCs w:val="20"/>
          <w:u w:val="single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展出地点：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中国进出口商品交易会展馆</w:t>
      </w: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展会概况：</w:t>
      </w:r>
    </w:p>
    <w:p>
      <w:pPr>
        <w:widowControl/>
        <w:ind w:firstLine="360" w:firstLineChars="200"/>
        <w:jc w:val="left"/>
        <w:rPr>
          <w:b/>
          <w:color w:val="000000"/>
          <w:sz w:val="18"/>
          <w:szCs w:val="18"/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2022亚洲国际肉类食品及加工设备展览会（简称：FLCE ASIA），于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2年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月26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28日在广州-中国进出口商品交易会展馆举行，展会立足中国，辐射全球，汇聚了优质的专业观众，聚焦肉类食品、肉类加工技术产业链、屠宰、包装、畜禽养殖、冷链等肉类产业全环节整体解决方案平台！上一届展会交出了一张亮丽的成绩单，共获得了31,249人次前来参观，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FLCE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与广州国际生鲜供应链及冷链技术装备展览会、广博会同期举办，上下游产业链无缝对接，展出总规模预计36000平方米，预计将来自美国、日本、西班牙、荷兰、法国、德国、英国、新西兰、澳大利亚等20多个国家和地区的优质专业观众前来参加，展会同期将举办行业主题研讨会及产品推介会，行业创新发展高峰论坛、促进行业前沿信息和技术交流，共同探索最新市场发展趋势和创新的解决方案，并推动建立合作伙伴关系！</w:t>
      </w: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FLCE</w:t>
      </w:r>
      <w:r>
        <w:rPr>
          <w:rFonts w:hint="eastAsia" w:ascii="Times New Roman" w:hAnsi="Times New Roman" w:cs="Times New Roman" w:eastAsiaTheme="minorEastAsia"/>
          <w:b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-2022</w:t>
      </w:r>
      <w:r>
        <w:rPr>
          <w:rFonts w:hint="eastAsia"/>
          <w:b/>
          <w:color w:val="000000"/>
          <w:sz w:val="18"/>
          <w:szCs w:val="18"/>
        </w:rPr>
        <w:t>同期活动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为企业开展年度活动、新闻发布，让企业参展效果倍增。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举办高峰论坛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学术讨论会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专业买家配对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配备现场体验区</w:t>
      </w:r>
    </w:p>
    <w:p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FLCE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-2022市场推广：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与国内外重要的权威机构、政府机构、举办多场逆向采购对接会，行业组织通力合作邀约国内外专业买家团到会采购。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数据营销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：大数据进行一对一买家配对、为展商提供专业买家定制服务,参展商可一键生成专属的邀请函。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网络宣传：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通过线上线下官方宣传资源，品牌与市场相结合，并于今日头条及自媒体平台同步推动、利用网络媒体进行全方位推广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媒体推广：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与国内外行业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多家主流媒体广告置换合作、协同合作协会、终端企业，立体化社交媒体进行多角度活动宣传,组织</w:t>
      </w: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20+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余个专业买家团参观展会.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硬件宣传：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电话邀约15000+个电话，展前多轮次直邀肉类加工处理型企业、连锁餐饮/酒店、连锁商超、进出口代理商、贸易商、零售商、制造商、电商等目标用户；印制门票80万份、13万份参观邀请函。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短信群发50万条、EDM电子快讯发送40万份\邮件群发10万+目标观众，360+个平面、网络及移动端广告、1000+篇媒体报道；包含展商推荐、媒体直递潜在观众，不断扩大宣传覆盖面等。</w:t>
      </w: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参加</w:t>
      </w:r>
      <w:r>
        <w:rPr>
          <w:rFonts w:hint="eastAsia" w:ascii="Times New Roman" w:hAnsi="Times New Roman" w:cs="Times New Roman" w:eastAsiaTheme="minorEastAsia"/>
          <w:b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IFCE</w:t>
      </w:r>
      <w:r>
        <w:rPr>
          <w:rFonts w:hint="eastAsia"/>
          <w:b/>
          <w:color w:val="000000"/>
          <w:sz w:val="18"/>
          <w:szCs w:val="18"/>
        </w:rPr>
        <w:t>的品牌效益：</w:t>
      </w:r>
    </w:p>
    <w:p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 组织大量优质新客户签单率高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2.拥有国内外十万余家买家客户资源邀约潜在买家到展会现场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3.竞争优势---展示形象和实力、塑造品牌、提高企业核心竞争力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4.事半功倍---面对面与潜在客户交流、了解市场最新动态与发展方向。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5.研究竞争形式有助于您制定企业近期和长期规划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6.为潜在客户集中演示产品或感受服务的最好时机和最佳平台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7.通过众多媒体的宣传扩大企业影响力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8.新品发布及市场推广的好机会</w:t>
      </w: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 xml:space="preserve">       </w:t>
      </w: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</w:p>
    <w:p>
      <w:pPr>
        <w:pStyle w:val="5"/>
        <w:shd w:val="clear" w:color="auto" w:fill="FFFFFF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展品范围：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肉类食品: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牛肉、猪肉、羊肉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家禽和禽蛋类产品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肉卷、肉丸；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肉制品香肠、火腿、熏肉、午餐肉、肉调理食品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hd w:val="clear" w:color="auto" w:fill="FFFFFF"/>
        <w:rPr>
          <w:rFonts w:ascii="Times New Roman" w:hAnsi="Times New Roman" w:cs="Times New Roman" w:eastAsiaTheme="minorEastAsia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肉类加工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及技术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肉类切割及加工设备、屠宰场设备技术及附件、天然及人造肠衣加工机械设备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称量和深加工设备与技术、灌肠机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肉类烹饪设备和技术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肉类清洁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灭菌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设备、操作卫生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及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工作安全设备、加工控制工程技术和自动化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、肉类食品安全追溯体系技术及产品；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包装机械与材料: 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包装机械、包装材料，人造及天然肠衣等、印刷、贴标及喷码技术、自动化 、智能包装解决方案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制冷设备：</w:t>
      </w:r>
      <w:r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肉类产品冷藏及冷冻设备、终端销售冷链设备、肉类产品冷藏运输车辆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及仓储设备、冷链物流。</w:t>
      </w:r>
    </w:p>
    <w:p>
      <w:pPr>
        <w:widowControl/>
        <w:spacing w:line="320" w:lineRule="exact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肉类食品香精香料</w:t>
      </w:r>
      <w:r>
        <w:rPr>
          <w:rFonts w:hint="eastAsia" w:ascii="Arial" w:hAnsi="Arial" w:cs="Arial"/>
          <w:b/>
          <w:color w:val="000000"/>
          <w:sz w:val="18"/>
          <w:szCs w:val="18"/>
          <w:shd w:val="clear" w:color="auto" w:fill="FFFFFF"/>
        </w:rPr>
        <w:t>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调味品</w:t>
      </w:r>
      <w:r>
        <w:rPr>
          <w:rFonts w:hint="eastAsia" w:ascii="Arial" w:hAnsi="Arial" w:cs="Arial"/>
          <w:color w:val="000000"/>
          <w:sz w:val="18"/>
          <w:szCs w:val="18"/>
          <w:shd w:val="clear" w:color="auto" w:fill="FFFFFF"/>
        </w:rPr>
        <w:t>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添加剂</w:t>
      </w:r>
      <w:r>
        <w:rPr>
          <w:rFonts w:hint="eastAsia" w:ascii="Arial" w:hAnsi="Arial" w:cs="Arial"/>
          <w:color w:val="000000"/>
          <w:sz w:val="18"/>
          <w:szCs w:val="18"/>
          <w:shd w:val="clear" w:color="auto" w:fill="FFFFFF"/>
        </w:rPr>
        <w:t>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食品配料</w:t>
      </w:r>
      <w:r>
        <w:rPr>
          <w:rFonts w:hint="eastAsia" w:ascii="Arial" w:hAnsi="Arial" w:cs="Arial"/>
          <w:color w:val="000000"/>
          <w:sz w:val="18"/>
          <w:szCs w:val="18"/>
          <w:shd w:val="clear" w:color="auto" w:fill="FFFFFF"/>
        </w:rPr>
        <w:t>。</w:t>
      </w:r>
    </w:p>
    <w:p>
      <w:pPr>
        <w:widowControl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动物保健品：</w:t>
      </w:r>
      <w:r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 xml:space="preserve"> 兽药及原料、药物添加剂、畜禽疫苗诊断试剂、生物制品、兽医器械、兽药加工设备等</w:t>
      </w:r>
    </w:p>
    <w:p>
      <w:pPr>
        <w:widowControl/>
        <w:spacing w:line="320" w:lineRule="exact"/>
        <w:jc w:val="lef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观众买家构成：</w:t>
      </w:r>
      <w:r>
        <w:rPr>
          <w:b/>
          <w:color w:val="000000"/>
          <w:sz w:val="18"/>
          <w:szCs w:val="18"/>
        </w:rPr>
        <w:t xml:space="preserve"> 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国内外肉类加工处理型企业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养殖型企业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大型综合性商超、商业连锁超市/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社区生鲜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超市、电商平台、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酒店/连锁餐饮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、中西餐、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进出口商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经销商、代理商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批发市场、零售商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、食品加工企业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各学校、部队、医院及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团餐；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相关政府部门、行业协会组织；</w:t>
      </w:r>
    </w:p>
    <w:p>
      <w:pP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/>
          <w:sz w:val="18"/>
          <w:szCs w:val="18"/>
        </w:rPr>
        <w:t>如需更多信息，敬请联系组委会秘书处：</w:t>
      </w:r>
    </w:p>
    <w:p>
      <w:pP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广州奥莎德展览服务有限公司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电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话：（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20 3889 6896     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传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真：（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20 3868 1916</w:t>
      </w:r>
    </w:p>
    <w:p>
      <w:pP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邮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箱：</w:t>
      </w:r>
      <w:r>
        <w:fldChar w:fldCharType="begin"/>
      </w:r>
      <w:r>
        <w:instrText xml:space="preserve"> HYPERLINK "mailto:osdexpo@126.com"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osdexpo@126.com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网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址：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www.fl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e-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asi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a.com</w:t>
      </w:r>
    </w:p>
    <w:p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地</w:t>
      </w: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址：广州市天河区珠江新城花城大道3号。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A4"/>
    <w:rsid w:val="000516D1"/>
    <w:rsid w:val="000605F4"/>
    <w:rsid w:val="00060893"/>
    <w:rsid w:val="00062777"/>
    <w:rsid w:val="000A5631"/>
    <w:rsid w:val="000C28C3"/>
    <w:rsid w:val="000C48C6"/>
    <w:rsid w:val="000D72DC"/>
    <w:rsid w:val="000E4029"/>
    <w:rsid w:val="00113138"/>
    <w:rsid w:val="00184EF4"/>
    <w:rsid w:val="001C7E7C"/>
    <w:rsid w:val="001D3885"/>
    <w:rsid w:val="0021150D"/>
    <w:rsid w:val="00254223"/>
    <w:rsid w:val="002613F2"/>
    <w:rsid w:val="00262F4C"/>
    <w:rsid w:val="00286F92"/>
    <w:rsid w:val="002A7FFD"/>
    <w:rsid w:val="002B0348"/>
    <w:rsid w:val="002B441F"/>
    <w:rsid w:val="002C653A"/>
    <w:rsid w:val="002E09EB"/>
    <w:rsid w:val="003021AC"/>
    <w:rsid w:val="003128D2"/>
    <w:rsid w:val="00316D06"/>
    <w:rsid w:val="00331D4B"/>
    <w:rsid w:val="00335601"/>
    <w:rsid w:val="003524F7"/>
    <w:rsid w:val="003845B9"/>
    <w:rsid w:val="003906A6"/>
    <w:rsid w:val="003A1330"/>
    <w:rsid w:val="003A33F3"/>
    <w:rsid w:val="003B009C"/>
    <w:rsid w:val="003C205E"/>
    <w:rsid w:val="003D0C5A"/>
    <w:rsid w:val="00425D19"/>
    <w:rsid w:val="00486616"/>
    <w:rsid w:val="004E43E9"/>
    <w:rsid w:val="00502AB9"/>
    <w:rsid w:val="00514C26"/>
    <w:rsid w:val="00545C41"/>
    <w:rsid w:val="0056082A"/>
    <w:rsid w:val="00594741"/>
    <w:rsid w:val="005A2ADA"/>
    <w:rsid w:val="005B0E30"/>
    <w:rsid w:val="005F7FB6"/>
    <w:rsid w:val="006117A1"/>
    <w:rsid w:val="0067137E"/>
    <w:rsid w:val="00677D1C"/>
    <w:rsid w:val="00692337"/>
    <w:rsid w:val="00693336"/>
    <w:rsid w:val="006C0CE2"/>
    <w:rsid w:val="006E0A9D"/>
    <w:rsid w:val="00795414"/>
    <w:rsid w:val="00797401"/>
    <w:rsid w:val="007C4F0A"/>
    <w:rsid w:val="00846324"/>
    <w:rsid w:val="00852578"/>
    <w:rsid w:val="00877161"/>
    <w:rsid w:val="008806D1"/>
    <w:rsid w:val="00896161"/>
    <w:rsid w:val="0090628B"/>
    <w:rsid w:val="00923E07"/>
    <w:rsid w:val="009278D2"/>
    <w:rsid w:val="00940FB1"/>
    <w:rsid w:val="00950378"/>
    <w:rsid w:val="00956CE6"/>
    <w:rsid w:val="00974868"/>
    <w:rsid w:val="00976A2E"/>
    <w:rsid w:val="00980E97"/>
    <w:rsid w:val="00985F28"/>
    <w:rsid w:val="00991614"/>
    <w:rsid w:val="009A0DA6"/>
    <w:rsid w:val="009A19D7"/>
    <w:rsid w:val="009B0568"/>
    <w:rsid w:val="009B2D15"/>
    <w:rsid w:val="009C4904"/>
    <w:rsid w:val="009D0576"/>
    <w:rsid w:val="00A10A7D"/>
    <w:rsid w:val="00A21EED"/>
    <w:rsid w:val="00A229C4"/>
    <w:rsid w:val="00A5247E"/>
    <w:rsid w:val="00A8101B"/>
    <w:rsid w:val="00AD0227"/>
    <w:rsid w:val="00AD031C"/>
    <w:rsid w:val="00AE2E70"/>
    <w:rsid w:val="00B405B7"/>
    <w:rsid w:val="00BC61AE"/>
    <w:rsid w:val="00BE08A4"/>
    <w:rsid w:val="00BE226E"/>
    <w:rsid w:val="00BF515C"/>
    <w:rsid w:val="00C11509"/>
    <w:rsid w:val="00C15F4E"/>
    <w:rsid w:val="00C30DAE"/>
    <w:rsid w:val="00C74DF1"/>
    <w:rsid w:val="00CE3B6B"/>
    <w:rsid w:val="00D06E3D"/>
    <w:rsid w:val="00D06F30"/>
    <w:rsid w:val="00D16F37"/>
    <w:rsid w:val="00D61D2C"/>
    <w:rsid w:val="00D74FA8"/>
    <w:rsid w:val="00D7632A"/>
    <w:rsid w:val="00D82AE8"/>
    <w:rsid w:val="00DD6119"/>
    <w:rsid w:val="00DD6198"/>
    <w:rsid w:val="00DD6E47"/>
    <w:rsid w:val="00DF72D4"/>
    <w:rsid w:val="00E440F8"/>
    <w:rsid w:val="00E4493D"/>
    <w:rsid w:val="00E653C3"/>
    <w:rsid w:val="00E90712"/>
    <w:rsid w:val="00E9342F"/>
    <w:rsid w:val="00E963DA"/>
    <w:rsid w:val="00EA2DD1"/>
    <w:rsid w:val="00EC5164"/>
    <w:rsid w:val="00EE5CCD"/>
    <w:rsid w:val="00F10A7A"/>
    <w:rsid w:val="00F21FB5"/>
    <w:rsid w:val="00F33A94"/>
    <w:rsid w:val="00F70080"/>
    <w:rsid w:val="00F74892"/>
    <w:rsid w:val="00F97FA3"/>
    <w:rsid w:val="00FC3D9B"/>
    <w:rsid w:val="07DA7B33"/>
    <w:rsid w:val="10A55230"/>
    <w:rsid w:val="147E1D4B"/>
    <w:rsid w:val="1559099E"/>
    <w:rsid w:val="2C7D053E"/>
    <w:rsid w:val="2C861402"/>
    <w:rsid w:val="2CB91FAF"/>
    <w:rsid w:val="422240CD"/>
    <w:rsid w:val="53C47AEB"/>
    <w:rsid w:val="55715643"/>
    <w:rsid w:val="62A83C25"/>
    <w:rsid w:val="673C6BA9"/>
    <w:rsid w:val="6AC91BF3"/>
    <w:rsid w:val="6D1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1723</Characters>
  <Lines>14</Lines>
  <Paragraphs>4</Paragraphs>
  <TotalTime>237</TotalTime>
  <ScaleCrop>false</ScaleCrop>
  <LinksUpToDate>false</LinksUpToDate>
  <CharactersWithSpaces>2021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2020-01-13T09:08:00Z</dcterms:created>
  <dc:creator>Steven Jiang</dc:creator>
  <cp:lastModifiedBy>金陈杰</cp:lastModifiedBy>
  <dcterms:modified xsi:type="dcterms:W3CDTF">2021-10-09T06:38:48Z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BEE4EFFDFB064350946C258C21D00FE7</vt:lpwstr>
  </property>
</Properties>
</file>